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附件</w:t>
      </w:r>
    </w:p>
    <w:p>
      <w:pPr>
        <w:spacing w:after="312" w:afterLines="100" w:line="500" w:lineRule="exact"/>
        <w:jc w:val="center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2018</w:t>
      </w:r>
      <w:r>
        <w:rPr>
          <w:rFonts w:hint="eastAsia" w:ascii="黑体" w:hAnsi="黑体" w:eastAsia="黑体"/>
          <w:bCs/>
          <w:sz w:val="32"/>
          <w:szCs w:val="32"/>
        </w:rPr>
        <w:t>秋冬学期共享课程注册登录流程</w:t>
      </w:r>
    </w:p>
    <w:p>
      <w:pPr>
        <w:spacing w:line="500" w:lineRule="exact"/>
        <w:rPr>
          <w:bCs/>
          <w:sz w:val="28"/>
          <w:szCs w:val="28"/>
        </w:rPr>
      </w:pPr>
    </w:p>
    <w:p>
      <w:pPr>
        <w:spacing w:line="500" w:lineRule="exac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操作目录</w:t>
      </w:r>
    </w:p>
    <w:p>
      <w:pPr>
        <w:spacing w:line="1200" w:lineRule="auto"/>
        <w:ind w:firstLine="2100" w:firstLineChars="75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一、“知到”APP 下载</w:t>
      </w:r>
    </w:p>
    <w:p>
      <w:pPr>
        <w:spacing w:line="1200" w:lineRule="auto"/>
        <w:jc w:val="center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 xml:space="preserve">   二、APP端及PC端报道流程图解析</w:t>
      </w:r>
    </w:p>
    <w:p>
      <w:pPr>
        <w:spacing w:line="1200" w:lineRule="auto"/>
        <w:ind w:firstLine="2100" w:firstLineChars="75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三、温馨提示</w:t>
      </w:r>
    </w:p>
    <w:p>
      <w:pPr>
        <w:ind w:firstLine="2100" w:firstLineChars="75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四、常见登录问题解决</w:t>
      </w:r>
    </w:p>
    <w:p>
      <w:pPr>
        <w:ind w:firstLine="2100" w:firstLineChars="750"/>
        <w:rPr>
          <w:bCs/>
          <w:sz w:val="28"/>
          <w:szCs w:val="28"/>
        </w:rPr>
      </w:pPr>
    </w:p>
    <w:p>
      <w:pPr>
        <w:ind w:firstLine="2100" w:firstLineChars="750"/>
        <w:rPr>
          <w:bCs/>
          <w:sz w:val="28"/>
          <w:szCs w:val="28"/>
        </w:rPr>
      </w:pPr>
    </w:p>
    <w:p>
      <w:pPr>
        <w:ind w:firstLine="2100" w:firstLineChars="750"/>
        <w:rPr>
          <w:bCs/>
          <w:sz w:val="28"/>
          <w:szCs w:val="28"/>
        </w:rPr>
      </w:pPr>
    </w:p>
    <w:p>
      <w:pPr>
        <w:ind w:firstLine="2100" w:firstLineChars="750"/>
        <w:rPr>
          <w:bCs/>
          <w:sz w:val="28"/>
          <w:szCs w:val="28"/>
        </w:rPr>
      </w:pPr>
    </w:p>
    <w:p>
      <w:pPr>
        <w:ind w:firstLine="2100" w:firstLineChars="750"/>
        <w:rPr>
          <w:bCs/>
          <w:sz w:val="28"/>
          <w:szCs w:val="28"/>
        </w:rPr>
      </w:pPr>
    </w:p>
    <w:p>
      <w:pPr>
        <w:ind w:firstLine="2100" w:firstLineChars="750"/>
        <w:rPr>
          <w:bCs/>
          <w:sz w:val="28"/>
          <w:szCs w:val="28"/>
        </w:rPr>
      </w:pPr>
    </w:p>
    <w:p>
      <w:pPr>
        <w:ind w:firstLine="2100" w:firstLineChars="750"/>
        <w:rPr>
          <w:bCs/>
          <w:sz w:val="28"/>
          <w:szCs w:val="28"/>
        </w:rPr>
      </w:pPr>
    </w:p>
    <w:p>
      <w:pPr>
        <w:rPr>
          <w:bCs/>
          <w:sz w:val="28"/>
          <w:szCs w:val="28"/>
        </w:rPr>
      </w:pPr>
    </w:p>
    <w:p>
      <w:pPr>
        <w:ind w:firstLine="562" w:firstLineChars="200"/>
        <w:rPr>
          <w:b/>
          <w:bCs/>
          <w:sz w:val="28"/>
          <w:szCs w:val="28"/>
        </w:rPr>
      </w:pPr>
    </w:p>
    <w:p>
      <w:pPr>
        <w:ind w:firstLine="562" w:firstLineChars="200"/>
        <w:rPr>
          <w:b/>
          <w:bCs/>
          <w:sz w:val="28"/>
          <w:szCs w:val="28"/>
        </w:rPr>
      </w:pP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一、APP安装</w:t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1.苹果手机请仔细阅读安装手册哦！以免安装不成功！扫码即可看到安装手册，也可APP  Store直接搜索“知到”下载</w:t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对于苹果手机，如果</w:t>
      </w:r>
      <w:r>
        <w:rPr>
          <w:b/>
          <w:bCs/>
          <w:sz w:val="28"/>
          <w:szCs w:val="28"/>
        </w:rPr>
        <w:t>App打不开</w:t>
      </w:r>
      <w:r>
        <w:rPr>
          <w:rFonts w:hint="eastAsia"/>
          <w:b/>
          <w:bCs/>
          <w:sz w:val="28"/>
          <w:szCs w:val="28"/>
        </w:rPr>
        <w:t>，请到手机设置—通用—设备管理中将智慧树App设置为信任即可</w:t>
      </w:r>
    </w:p>
    <w:p>
      <w:pPr>
        <w:jc w:val="center"/>
        <w:rPr>
          <w:b/>
          <w:bCs/>
          <w:sz w:val="28"/>
          <w:szCs w:val="28"/>
        </w:rPr>
      </w:pPr>
      <w:r>
        <w:drawing>
          <wp:inline distT="0" distB="0" distL="0" distR="0">
            <wp:extent cx="1838325" cy="2247900"/>
            <wp:effectExtent l="0" t="0" r="9525" b="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spacing w:before="312" w:beforeLines="100" w:after="312" w:afterLines="100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二、APP端及PC端报道流程图解析</w:t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t>1.</w:t>
      </w:r>
      <w:r>
        <w:rPr>
          <w:rFonts w:hint="eastAsia"/>
          <w:b/>
          <w:bCs/>
          <w:sz w:val="28"/>
          <w:szCs w:val="28"/>
          <w:highlight w:val="yellow"/>
        </w:rPr>
        <w:t>报道确认---APP端登录流程</w:t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老生：上学期使用过智慧树网课程的学生，可直接登录账号确认课程即可。</w:t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新生：</w:t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a.</w:t>
      </w:r>
      <w:r>
        <w:rPr>
          <w:rFonts w:hint="eastAsia"/>
          <w:b/>
          <w:bCs/>
          <w:sz w:val="28"/>
          <w:szCs w:val="28"/>
        </w:rPr>
        <w:t>点击</w:t>
      </w:r>
      <w:r>
        <w:rPr>
          <w:rFonts w:hint="eastAsia"/>
          <w:b/>
          <w:bCs/>
          <w:color w:val="FF0000"/>
          <w:sz w:val="28"/>
          <w:szCs w:val="28"/>
        </w:rPr>
        <w:t>学号</w:t>
      </w:r>
      <w:r>
        <w:rPr>
          <w:rFonts w:hint="eastAsia"/>
          <w:b/>
          <w:bCs/>
          <w:sz w:val="28"/>
          <w:szCs w:val="28"/>
        </w:rPr>
        <w:t>登录，搜索自己所属学校，输入正确的学号，初始密码为</w:t>
      </w:r>
      <w:r>
        <w:rPr>
          <w:rFonts w:hint="eastAsia"/>
          <w:b/>
          <w:bCs/>
          <w:color w:val="FF0000"/>
          <w:sz w:val="28"/>
          <w:szCs w:val="28"/>
        </w:rPr>
        <w:t>123456</w:t>
      </w:r>
      <w:r>
        <w:rPr>
          <w:rFonts w:hint="eastAsia"/>
          <w:b/>
          <w:bCs/>
          <w:sz w:val="28"/>
          <w:szCs w:val="28"/>
        </w:rPr>
        <w:t>，点击登录</w:t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2140585" cy="3876675"/>
            <wp:effectExtent l="12700" t="12700" r="18415" b="15875"/>
            <wp:docPr id="1027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3876675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drawing>
          <wp:inline distT="0" distB="0" distL="0" distR="0">
            <wp:extent cx="2291080" cy="3856990"/>
            <wp:effectExtent l="0" t="0" r="13970" b="10160"/>
            <wp:docPr id="1028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7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253" cy="38574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</w:p>
    <w:p>
      <w:pPr>
        <w:pStyle w:val="6"/>
        <w:ind w:left="798" w:leftChars="380" w:firstLine="0" w:firstLineChars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b.</w:t>
      </w:r>
      <w:r>
        <w:rPr>
          <w:rFonts w:hint="eastAsia"/>
          <w:b/>
          <w:bCs/>
          <w:sz w:val="28"/>
          <w:szCs w:val="28"/>
        </w:rPr>
        <w:t>点击登录之后系统会提示姓氏验证（</w:t>
      </w:r>
      <w:r>
        <w:rPr>
          <w:rFonts w:hint="eastAsia"/>
          <w:b/>
          <w:bCs/>
          <w:color w:val="FF0000"/>
          <w:sz w:val="28"/>
          <w:szCs w:val="28"/>
        </w:rPr>
        <w:t>验证姓名中的第一个字</w:t>
      </w:r>
      <w:r>
        <w:rPr>
          <w:rFonts w:hint="eastAsia"/>
          <w:b/>
          <w:bCs/>
          <w:sz w:val="28"/>
          <w:szCs w:val="28"/>
        </w:rPr>
        <w:t>），确认之后完成手机号码绑定进入下一步。（若验证码长时间未收到，请检查手机信号是否比较微弱、手机是否欠费）</w:t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1950720" cy="3343275"/>
            <wp:effectExtent l="0" t="0" r="11430" b="9525"/>
            <wp:docPr id="1029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3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209" cy="3343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drawing>
          <wp:inline distT="0" distB="0" distL="0" distR="0">
            <wp:extent cx="1684655" cy="2876550"/>
            <wp:effectExtent l="0" t="0" r="10795" b="0"/>
            <wp:docPr id="1030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158" cy="2876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c.绑定好手机之后可设置修改密码，最后进行课程确认。</w:t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2228215" cy="3295650"/>
            <wp:effectExtent l="12700" t="12700" r="26035" b="25400"/>
            <wp:docPr id="103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5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791" cy="3295650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drawing>
          <wp:inline distT="0" distB="0" distL="0" distR="0">
            <wp:extent cx="2289810" cy="3666490"/>
            <wp:effectExtent l="0" t="0" r="15240" b="10160"/>
            <wp:docPr id="1032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39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284" cy="36665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</w:t>
      </w:r>
      <w:r>
        <w:rPr>
          <w:rFonts w:hint="eastAsia"/>
          <w:b/>
          <w:bCs/>
          <w:sz w:val="28"/>
          <w:szCs w:val="28"/>
        </w:rPr>
        <w:t>．课程确认之后点击左下角学习即可进行课程学习（学分课进行学习，通过去学习观看视频课程及见面课）。</w:t>
      </w:r>
    </w:p>
    <w:p>
      <w:pPr>
        <w:rPr>
          <w:b/>
          <w:bCs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1271270</wp:posOffset>
                </wp:positionV>
                <wp:extent cx="930275" cy="95250"/>
                <wp:effectExtent l="12700" t="12700" r="28575" b="25400"/>
                <wp:wrapNone/>
                <wp:docPr id="1033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2" cy="9541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395E8A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椭圆 2" o:spid="_x0000_s1026" o:spt="3" type="#_x0000_t3" style="position:absolute;left:0pt;margin-left:53.35pt;margin-top:100.1pt;height:7.5pt;width:73.25pt;z-index:1024;mso-width-relative:page;mso-height-relative:page;" fillcolor="#4F81BD" filled="t" stroked="t" coordsize="21600,21600" o:gfxdata="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55+nB1gAAAAsBAAAPAAAAAAAAAAEAIAAAACIAAABkcnMvZG93bnJldi54&#10;bWxQSwECFAAUAAAACACHTuJAf2+XZcMBAAB1AwAADgAAAAAAAAABACAAAAAlAQAAZHJzL2Uyb0Rv&#10;Yy54bWxQSwUGAAAAAAYABgBZAQAAWgUAAAAA&#10;">
                <v:fill on="t" focussize="0,0"/>
                <v:stroke weight="2pt" color="#395E8A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8"/>
          <w:szCs w:val="28"/>
        </w:rPr>
        <w:drawing>
          <wp:inline distT="0" distB="0" distL="0" distR="0">
            <wp:extent cx="2085340" cy="3771900"/>
            <wp:effectExtent l="12700" t="12700" r="16510" b="25400"/>
            <wp:docPr id="103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767" cy="3771900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drawing>
          <wp:inline distT="0" distB="0" distL="0" distR="0">
            <wp:extent cx="2126615" cy="3780790"/>
            <wp:effectExtent l="0" t="0" r="6985" b="10160"/>
            <wp:docPr id="103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949" cy="37814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</w:p>
    <w:p>
      <w:pPr>
        <w:ind w:firstLine="562" w:firstLineChars="200"/>
        <w:rPr>
          <w:rFonts w:hint="eastAsia" w:eastAsia="等线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highlight w:val="yellow"/>
        </w:rPr>
        <w:t>2. 报道确认---</w:t>
      </w:r>
      <w:r>
        <w:rPr>
          <w:b/>
          <w:bCs/>
          <w:sz w:val="28"/>
          <w:szCs w:val="28"/>
          <w:highlight w:val="yellow"/>
        </w:rPr>
        <w:t>PC</w:t>
      </w:r>
      <w:r>
        <w:rPr>
          <w:rFonts w:hint="eastAsia"/>
          <w:b/>
          <w:bCs/>
          <w:sz w:val="28"/>
          <w:szCs w:val="28"/>
          <w:highlight w:val="yellow"/>
        </w:rPr>
        <w:t>端登录流程</w:t>
      </w:r>
      <w:r>
        <w:rPr>
          <w:rFonts w:hint="eastAsia"/>
          <w:b/>
          <w:bCs/>
          <w:sz w:val="28"/>
          <w:szCs w:val="28"/>
          <w:highlight w:val="yellow"/>
          <w:lang w:eastAsia="zh-CN"/>
        </w:rPr>
        <w:t>（电脑端登陆）</w:t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登录智慧树官网</w:t>
      </w:r>
      <w:r>
        <w:fldChar w:fldCharType="begin"/>
      </w:r>
      <w:r>
        <w:instrText xml:space="preserve"> HYPERLINK "http://www.zhihuishu.com/" </w:instrText>
      </w:r>
      <w:r>
        <w:fldChar w:fldCharType="separate"/>
      </w:r>
      <w:r>
        <w:rPr>
          <w:rStyle w:val="4"/>
          <w:rFonts w:hint="eastAsia"/>
          <w:sz w:val="28"/>
          <w:szCs w:val="28"/>
        </w:rPr>
        <w:t>www.zhihuishu.com</w:t>
      </w:r>
      <w:r>
        <w:fldChar w:fldCharType="end"/>
      </w:r>
      <w:r>
        <w:rPr>
          <w:rFonts w:hint="eastAsia"/>
          <w:b/>
          <w:bCs/>
          <w:sz w:val="28"/>
          <w:szCs w:val="28"/>
        </w:rPr>
        <w:t>点击右上角的登录按钮</w:t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918845"/>
            <wp:effectExtent l="0" t="0" r="2540" b="14605"/>
            <wp:docPr id="103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</w:p>
    <w:p>
      <w:pPr>
        <w:ind w:firstLine="562" w:firstLineChars="200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新生：通过学号登录，初始密码是</w:t>
      </w:r>
      <w:r>
        <w:rPr>
          <w:rFonts w:hint="eastAsia"/>
          <w:b/>
          <w:bCs/>
          <w:color w:val="FF0000"/>
          <w:sz w:val="28"/>
          <w:szCs w:val="28"/>
        </w:rPr>
        <w:t>123456</w:t>
      </w:r>
      <w:r>
        <w:rPr>
          <w:rFonts w:hint="eastAsia"/>
          <w:b/>
          <w:bCs/>
          <w:sz w:val="28"/>
          <w:szCs w:val="28"/>
        </w:rPr>
        <w:t>，点击登录之后系统会提示验姓氏，一定是</w:t>
      </w:r>
      <w:r>
        <w:rPr>
          <w:rFonts w:hint="eastAsia"/>
          <w:b/>
          <w:bCs/>
          <w:color w:val="FF0000"/>
          <w:sz w:val="28"/>
          <w:szCs w:val="28"/>
        </w:rPr>
        <w:t>验证姓名的第一个字，不是全名</w:t>
      </w:r>
    </w:p>
    <w:p>
      <w:pPr>
        <w:ind w:firstLine="562" w:firstLineChars="200"/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3127375" cy="3215005"/>
            <wp:effectExtent l="0" t="0" r="15875" b="4445"/>
            <wp:docPr id="1037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8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7995" cy="32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</w:p>
    <w:p>
      <w:pPr>
        <w:ind w:firstLine="422" w:firstLineChars="15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老生：学号或者手机号码登录都可，如遗忘密码可点击忘记密码找回</w:t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3023870" cy="3215005"/>
            <wp:effectExtent l="0" t="0" r="5080" b="4445"/>
            <wp:docPr id="1038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29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337" cy="32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三、温馨提示：</w:t>
      </w:r>
    </w:p>
    <w:p>
      <w:pPr>
        <w:rPr>
          <w:rFonts w:hint="eastAsia"/>
          <w:b/>
          <w:bCs/>
          <w:color w:val="0000FF"/>
          <w:sz w:val="28"/>
          <w:szCs w:val="28"/>
          <w:highlight w:val="none"/>
        </w:rPr>
      </w:pPr>
      <w:r>
        <w:rPr>
          <w:b/>
          <w:bCs/>
          <w:color w:val="0000FF"/>
          <w:sz w:val="28"/>
          <w:szCs w:val="28"/>
          <w:highlight w:val="yellow"/>
        </w:rPr>
        <w:t>1</w:t>
      </w:r>
      <w:r>
        <w:rPr>
          <w:rFonts w:hint="eastAsia"/>
          <w:b/>
          <w:bCs/>
          <w:color w:val="0000FF"/>
          <w:sz w:val="28"/>
          <w:szCs w:val="28"/>
          <w:highlight w:val="yellow"/>
        </w:rPr>
        <w:t>、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学习时间：2</w:t>
      </w:r>
      <w:r>
        <w:rPr>
          <w:b/>
          <w:bCs/>
          <w:color w:val="0000FF"/>
          <w:sz w:val="28"/>
          <w:szCs w:val="28"/>
          <w:highlight w:val="none"/>
        </w:rPr>
        <w:t>01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9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年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4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月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15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日</w:t>
      </w:r>
      <w:r>
        <w:rPr>
          <w:b/>
          <w:bCs/>
          <w:color w:val="0000FF"/>
          <w:sz w:val="28"/>
          <w:szCs w:val="28"/>
          <w:highlight w:val="none"/>
        </w:rPr>
        <w:t>—201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8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年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6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月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14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日；</w:t>
      </w:r>
    </w:p>
    <w:p>
      <w:pPr>
        <w:rPr>
          <w:b/>
          <w:bCs/>
          <w:color w:val="0000FF"/>
          <w:sz w:val="28"/>
          <w:szCs w:val="28"/>
          <w:highlight w:val="none"/>
        </w:rPr>
      </w:pPr>
      <w:r>
        <w:rPr>
          <w:rFonts w:hint="eastAsia"/>
          <w:b/>
          <w:bCs/>
          <w:color w:val="0000FF"/>
          <w:sz w:val="28"/>
          <w:szCs w:val="28"/>
          <w:highlight w:val="none"/>
        </w:rPr>
        <w:t>考试时间：</w:t>
      </w:r>
      <w:r>
        <w:rPr>
          <w:b/>
          <w:bCs/>
          <w:color w:val="0000FF"/>
          <w:sz w:val="28"/>
          <w:szCs w:val="28"/>
          <w:highlight w:val="none"/>
        </w:rPr>
        <w:t>201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9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年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6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月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15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日</w:t>
      </w:r>
      <w:r>
        <w:rPr>
          <w:b/>
          <w:bCs/>
          <w:color w:val="0000FF"/>
          <w:sz w:val="28"/>
          <w:szCs w:val="28"/>
          <w:highlight w:val="none"/>
        </w:rPr>
        <w:t>—201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9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年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6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月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21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日；</w:t>
      </w:r>
    </w:p>
    <w:p>
      <w:pPr>
        <w:spacing w:line="360" w:lineRule="auto"/>
        <w:rPr>
          <w:rFonts w:hint="eastAsia"/>
          <w:b/>
          <w:bCs/>
          <w:color w:val="0000FF"/>
          <w:sz w:val="28"/>
          <w:szCs w:val="28"/>
          <w:highlight w:val="none"/>
          <w:lang w:eastAsia="zh-CN"/>
        </w:rPr>
      </w:pPr>
      <w:r>
        <w:rPr>
          <w:rFonts w:hint="eastAsia"/>
          <w:b/>
          <w:bCs/>
          <w:color w:val="0000FF"/>
          <w:sz w:val="28"/>
          <w:szCs w:val="28"/>
          <w:highlight w:val="none"/>
        </w:rPr>
        <w:t>补考时间：</w:t>
      </w:r>
      <w:r>
        <w:rPr>
          <w:b/>
          <w:bCs/>
          <w:color w:val="0000FF"/>
          <w:sz w:val="28"/>
          <w:szCs w:val="28"/>
          <w:highlight w:val="none"/>
        </w:rPr>
        <w:t>201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9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年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6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月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24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日</w:t>
      </w:r>
      <w:r>
        <w:rPr>
          <w:b/>
          <w:bCs/>
          <w:color w:val="0000FF"/>
          <w:sz w:val="28"/>
          <w:szCs w:val="28"/>
          <w:highlight w:val="none"/>
        </w:rPr>
        <w:t>—201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9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年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6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月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27</w:t>
      </w:r>
      <w:r>
        <w:rPr>
          <w:rFonts w:hint="eastAsia"/>
          <w:b/>
          <w:bCs/>
          <w:color w:val="0000FF"/>
          <w:sz w:val="28"/>
          <w:szCs w:val="28"/>
          <w:highlight w:val="none"/>
        </w:rPr>
        <w:t>日</w:t>
      </w:r>
      <w:r>
        <w:rPr>
          <w:rFonts w:hint="eastAsia"/>
          <w:b/>
          <w:bCs/>
          <w:color w:val="0000FF"/>
          <w:sz w:val="28"/>
          <w:szCs w:val="28"/>
          <w:highlight w:val="none"/>
          <w:lang w:eastAsia="zh-CN"/>
        </w:rPr>
        <w:t>。</w:t>
      </w:r>
    </w:p>
    <w:p>
      <w:pPr>
        <w:spacing w:line="360" w:lineRule="auto"/>
        <w:rPr>
          <w:rFonts w:hint="default"/>
          <w:b/>
          <w:bCs/>
          <w:color w:val="0000FF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综合成绩=50%（</w:t>
      </w:r>
      <w:r>
        <w:rPr>
          <w:rFonts w:hint="eastAsia"/>
          <w:b/>
          <w:bCs/>
          <w:color w:val="0000FF"/>
          <w:sz w:val="28"/>
          <w:szCs w:val="28"/>
          <w:highlight w:val="none"/>
          <w:lang w:eastAsia="zh-CN"/>
        </w:rPr>
        <w:t>视频学习、章测、见面课等相关任务</w:t>
      </w: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）+50%考试</w:t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color w:val="FF0000"/>
          <w:sz w:val="28"/>
          <w:szCs w:val="28"/>
        </w:rPr>
        <w:t>报到及学习过程中遇到的问题请在第一时间联系在线人工客服（点开客服对话窗口之后输入“转人工”），人工客服服务时间：周一到周日8：30</w:t>
      </w:r>
      <w:r>
        <w:rPr>
          <w:b/>
          <w:bCs/>
          <w:color w:val="FF0000"/>
          <w:sz w:val="28"/>
          <w:szCs w:val="28"/>
        </w:rPr>
        <w:t>—24</w:t>
      </w:r>
      <w:r>
        <w:rPr>
          <w:rFonts w:hint="eastAsia"/>
          <w:b/>
          <w:bCs/>
          <w:color w:val="FF0000"/>
          <w:sz w:val="28"/>
          <w:szCs w:val="28"/>
        </w:rPr>
        <w:t>:00（操作方式见</w:t>
      </w:r>
      <w:r>
        <w:rPr>
          <w:b/>
          <w:bCs/>
          <w:color w:val="FF0000"/>
          <w:sz w:val="28"/>
          <w:szCs w:val="28"/>
        </w:rPr>
        <w:t>下图</w:t>
      </w:r>
      <w:r>
        <w:rPr>
          <w:rFonts w:hint="eastAsia"/>
          <w:b/>
          <w:bCs/>
          <w:color w:val="FF0000"/>
          <w:sz w:val="28"/>
          <w:szCs w:val="28"/>
        </w:rPr>
        <w:t>)；</w:t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2009775"/>
            <wp:effectExtent l="0" t="0" r="2540" b="9525"/>
            <wp:docPr id="103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  <w:r>
        <w:drawing>
          <wp:inline distT="0" distB="0" distL="0" distR="0">
            <wp:extent cx="4714875" cy="3181350"/>
            <wp:effectExtent l="0" t="0" r="9525" b="0"/>
            <wp:docPr id="104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7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务必在考试开始之前完成所有的在线学习</w:t>
      </w:r>
      <w:r>
        <w:rPr>
          <w:rFonts w:hint="eastAsia"/>
          <w:b/>
          <w:bCs/>
          <w:sz w:val="28"/>
          <w:szCs w:val="28"/>
        </w:rPr>
        <w:t>，考试开始后</w:t>
      </w:r>
      <w:r>
        <w:rPr>
          <w:rFonts w:hint="eastAsia"/>
          <w:b/>
          <w:bCs/>
          <w:color w:val="FF0000"/>
          <w:sz w:val="28"/>
          <w:szCs w:val="28"/>
          <w:highlight w:val="yellow"/>
          <w:u w:val="single"/>
        </w:rPr>
        <w:t>视频观看、章测试、见面课</w:t>
      </w:r>
      <w:r>
        <w:rPr>
          <w:rFonts w:hint="eastAsia"/>
          <w:b/>
          <w:bCs/>
          <w:sz w:val="28"/>
          <w:szCs w:val="28"/>
        </w:rPr>
        <w:t>观看都不在记录成绩；</w:t>
      </w:r>
    </w:p>
    <w:p>
      <w:pPr>
        <w:ind w:firstLine="562" w:firstLineChars="200"/>
        <w:rPr>
          <w:rFonts w:hint="eastAsia" w:eastAsia="等线"/>
          <w:b/>
          <w:bCs/>
          <w:color w:val="0000FF"/>
          <w:sz w:val="28"/>
          <w:szCs w:val="28"/>
          <w:highlight w:val="yellow"/>
          <w:lang w:eastAsia="zh-CN"/>
        </w:rPr>
      </w:pPr>
      <w:r>
        <w:rPr>
          <w:b/>
          <w:bCs/>
          <w:color w:val="0000FF"/>
          <w:sz w:val="28"/>
          <w:szCs w:val="28"/>
          <w:highlight w:val="yellow"/>
        </w:rPr>
        <w:t>4</w:t>
      </w:r>
      <w:r>
        <w:rPr>
          <w:rFonts w:hint="eastAsia"/>
          <w:b/>
          <w:bCs/>
          <w:color w:val="0000FF"/>
          <w:sz w:val="28"/>
          <w:szCs w:val="28"/>
          <w:highlight w:val="yellow"/>
        </w:rPr>
        <w:t>、见面课学校不要求观看直播的，可在直播结束之后，考试开始之前看回放即可。如学校统一组织观看的，不能参加的需在见面课请假栏填写理由请假。</w:t>
      </w:r>
    </w:p>
    <w:p>
      <w:pPr>
        <w:jc w:val="center"/>
        <w:rPr>
          <w:b/>
          <w:bCs/>
          <w:sz w:val="28"/>
          <w:szCs w:val="28"/>
        </w:rPr>
      </w:pPr>
      <w:r>
        <w:drawing>
          <wp:inline distT="0" distB="0" distL="0" distR="0">
            <wp:extent cx="1767840" cy="3903345"/>
            <wp:effectExtent l="0" t="0" r="3810" b="1905"/>
            <wp:docPr id="104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6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9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b/>
          <w:bCs/>
          <w:sz w:val="28"/>
          <w:szCs w:val="28"/>
        </w:rPr>
      </w:pP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>
        <w:rPr>
          <w:rFonts w:hint="eastAsia"/>
          <w:b/>
          <w:bCs/>
          <w:sz w:val="28"/>
          <w:szCs w:val="28"/>
        </w:rPr>
        <w:t>、试卷一旦点开即开始计时（请慎重，切不可因好奇打开）；</w:t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>
        <w:rPr>
          <w:rFonts w:hint="eastAsia"/>
          <w:b/>
          <w:bCs/>
          <w:sz w:val="28"/>
          <w:szCs w:val="28"/>
        </w:rPr>
        <w:t>、章节测试客观题可以申请重做</w:t>
      </w:r>
      <w:r>
        <w:rPr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次，取</w:t>
      </w:r>
      <w:r>
        <w:rPr>
          <w:rFonts w:hint="eastAsia"/>
          <w:b/>
          <w:bCs/>
          <w:color w:val="FF0000"/>
          <w:sz w:val="28"/>
          <w:szCs w:val="28"/>
        </w:rPr>
        <w:t>最后一次</w:t>
      </w:r>
      <w:r>
        <w:rPr>
          <w:rFonts w:hint="eastAsia"/>
          <w:b/>
          <w:bCs/>
          <w:sz w:val="28"/>
          <w:szCs w:val="28"/>
        </w:rPr>
        <w:t>成绩，如查看了正确答案则无法申请重做；</w:t>
      </w:r>
    </w:p>
    <w:p>
      <w:pPr>
        <w:ind w:firstLine="562" w:firstLineChars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>
        <w:rPr>
          <w:rFonts w:hint="eastAsia"/>
          <w:b/>
          <w:bCs/>
          <w:sz w:val="28"/>
          <w:szCs w:val="28"/>
        </w:rPr>
        <w:t>、不及格的学生有一次补考机会，补考分数大于</w:t>
      </w:r>
      <w:r>
        <w:rPr>
          <w:b/>
          <w:bCs/>
          <w:sz w:val="28"/>
          <w:szCs w:val="28"/>
        </w:rPr>
        <w:t>60</w:t>
      </w:r>
      <w:r>
        <w:rPr>
          <w:rFonts w:hint="eastAsia"/>
          <w:b/>
          <w:bCs/>
          <w:sz w:val="28"/>
          <w:szCs w:val="28"/>
        </w:rPr>
        <w:t>分</w:t>
      </w:r>
      <w:r>
        <w:rPr>
          <w:rFonts w:hint="eastAsia"/>
          <w:b/>
          <w:bCs/>
          <w:color w:val="FF0000"/>
          <w:sz w:val="28"/>
          <w:szCs w:val="28"/>
        </w:rPr>
        <w:t>仅以</w:t>
      </w:r>
      <w:r>
        <w:rPr>
          <w:b/>
          <w:bCs/>
          <w:color w:val="FF0000"/>
          <w:sz w:val="28"/>
          <w:szCs w:val="28"/>
        </w:rPr>
        <w:t>60</w:t>
      </w:r>
      <w:r>
        <w:rPr>
          <w:rFonts w:hint="eastAsia"/>
          <w:b/>
          <w:bCs/>
          <w:color w:val="FF0000"/>
          <w:sz w:val="28"/>
          <w:szCs w:val="28"/>
        </w:rPr>
        <w:t>分</w:t>
      </w:r>
      <w:r>
        <w:rPr>
          <w:rFonts w:hint="eastAsia"/>
          <w:b/>
          <w:bCs/>
          <w:sz w:val="28"/>
          <w:szCs w:val="28"/>
        </w:rPr>
        <w:t>为最后成绩，如仍不及格则取高分；</w:t>
      </w: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四、常见登录问题汇总解决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/>
          <w:b/>
          <w:bCs/>
          <w:sz w:val="28"/>
          <w:szCs w:val="28"/>
        </w:rPr>
        <w:t>忘记密码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在登录页面的【登录】按钮下方有【忘记密码】，可通过绑定的手机号或邮箱进行找回。</w:t>
      </w:r>
    </w:p>
    <w:p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3006090" cy="3257550"/>
            <wp:effectExtent l="12700" t="12700" r="29210" b="25400"/>
            <wp:docPr id="1042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4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3257550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FDEADA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4.2 修改密码+登录之后没有课程</w:t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>
        <w:rPr>
          <w:rFonts w:hint="eastAsia"/>
          <w:b/>
          <w:bCs/>
          <w:sz w:val="28"/>
          <w:szCs w:val="28"/>
        </w:rPr>
        <w:t>．修改密码：登录后，在右上角姓名处先点击【账号管理】，然后再选择【基本信息】右侧的【账号管理】，输入旧密码及新密码，保存后修改。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b．登录之后没有课程：1、登陆后，在右上角出点击【账号管理】，检查一下自己的身份信息是否填写错误，如填写错误直接联系在线客服进行更改；如信息无误则确认一下自己是否在教务系统成功选课。</w:t>
      </w:r>
    </w:p>
    <w:p>
      <w:pPr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0" distR="0">
            <wp:extent cx="5531485" cy="2387600"/>
            <wp:effectExtent l="12700" t="12700" r="18415" b="19050"/>
            <wp:docPr id="1043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0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387600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FDEADA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4.3 更换手机号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登录后，在右上角姓名处先点击【账号管理】，然后在【基本信息】的联系方式中点击【更换手机】，输入新手机号后点击【发送短信码】，输入图片验证码及短信码（短信码</w:t>
      </w:r>
      <w:r>
        <w:rPr>
          <w:b/>
          <w:bCs/>
          <w:sz w:val="28"/>
          <w:szCs w:val="28"/>
        </w:rPr>
        <w:t>60秒输入有效），点击</w:t>
      </w:r>
      <w:r>
        <w:rPr>
          <w:rFonts w:hint="eastAsia"/>
          <w:b/>
          <w:bCs/>
          <w:sz w:val="28"/>
          <w:szCs w:val="28"/>
        </w:rPr>
        <w:t>【</w:t>
      </w:r>
      <w:r>
        <w:rPr>
          <w:b/>
          <w:bCs/>
          <w:sz w:val="28"/>
          <w:szCs w:val="28"/>
        </w:rPr>
        <w:t>确认</w:t>
      </w:r>
      <w:r>
        <w:rPr>
          <w:rFonts w:hint="eastAsia"/>
          <w:b/>
          <w:bCs/>
          <w:sz w:val="28"/>
          <w:szCs w:val="28"/>
        </w:rPr>
        <w:t>】</w:t>
      </w:r>
      <w:r>
        <w:rPr>
          <w:b/>
          <w:bCs/>
          <w:sz w:val="28"/>
          <w:szCs w:val="28"/>
        </w:rPr>
        <w:t>。</w:t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45735" cy="3435350"/>
            <wp:effectExtent l="15875" t="15875" r="34290" b="15875"/>
            <wp:docPr id="104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435350"/>
                    </a:xfrm>
                    <a:prstGeom prst="rect">
                      <a:avLst/>
                    </a:prstGeom>
                    <a:ln w="15875" cap="flat" cmpd="sng">
                      <a:solidFill>
                        <a:srgbClr val="FDEADA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0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B53832"/>
    <w:rsid w:val="1AB53832"/>
    <w:rsid w:val="60B82D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99"/>
    <w:rPr>
      <w:color w:val="0563C1"/>
      <w:u w:val="single"/>
    </w:rPr>
  </w:style>
  <w:style w:type="paragraph" w:customStyle="1" w:styleId="5">
    <w:name w:val="样式2"/>
    <w:basedOn w:val="1"/>
    <w:uiPriority w:val="0"/>
    <w:rPr>
      <w:rFonts w:ascii="Times New Roman" w:hAnsi="Times New Roman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2019-04-15T01:21:00Z</dcterms:created>
  <dc:creator>QU✨</dc:creator>
  <cp:lastModifiedBy>QU✨</cp:lastModifiedBy>
  <dcterms:modified xsi:type="dcterms:W3CDTF">2019-04-15T01:21:52Z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